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D2FD0" w14:textId="7531F129" w:rsidR="00F6490E" w:rsidRDefault="00F6490E" w:rsidP="005C4C24">
      <w:pPr>
        <w:jc w:val="center"/>
        <w:rPr>
          <w:b/>
          <w:bCs/>
          <w:sz w:val="22"/>
          <w:szCs w:val="22"/>
        </w:rPr>
      </w:pPr>
      <w:r>
        <w:rPr>
          <w:noProof/>
        </w:rPr>
        <w:drawing>
          <wp:inline distT="0" distB="0" distL="0" distR="0" wp14:anchorId="1E1482DD" wp14:editId="019ABB45">
            <wp:extent cx="5943600" cy="1180465"/>
            <wp:effectExtent l="0" t="0" r="0" b="635"/>
            <wp:docPr id="651641338" name="Picture 1" descr="A blue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239044" name="Picture 1" descr="A blue background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44AC8A" w14:textId="1AE3D488" w:rsidR="63551B76" w:rsidRPr="00F6490E" w:rsidRDefault="63551B76" w:rsidP="436D035F">
      <w:pPr>
        <w:rPr>
          <w:b/>
          <w:bCs/>
          <w:sz w:val="22"/>
          <w:szCs w:val="22"/>
        </w:rPr>
      </w:pPr>
      <w:r w:rsidRPr="00F6490E">
        <w:rPr>
          <w:b/>
          <w:bCs/>
          <w:sz w:val="22"/>
          <w:szCs w:val="22"/>
        </w:rPr>
        <w:t xml:space="preserve">CPTA Mission and Objectives  </w:t>
      </w:r>
    </w:p>
    <w:p w14:paraId="5C711455" w14:textId="596A9300" w:rsidR="00C602B2" w:rsidRDefault="00C602B2" w:rsidP="005C4C24">
      <w:pPr>
        <w:pStyle w:val="NormalWeb"/>
        <w:jc w:val="center"/>
      </w:pPr>
      <w:r>
        <w:rPr>
          <w:noProof/>
        </w:rPr>
        <w:drawing>
          <wp:inline distT="0" distB="0" distL="0" distR="0" wp14:anchorId="084865AB" wp14:editId="3EA6FC01">
            <wp:extent cx="5943600" cy="2032635"/>
            <wp:effectExtent l="0" t="0" r="0" b="5715"/>
            <wp:docPr id="469842489" name="Picture 2" descr="A green text with black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842489" name="Picture 2" descr="A green text with black lin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3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980A1" w14:textId="3DE05703" w:rsidR="07A452D2" w:rsidRPr="00F6490E" w:rsidRDefault="07A452D2" w:rsidP="00F6490E">
      <w:pPr>
        <w:spacing w:after="0" w:line="278" w:lineRule="auto"/>
        <w:rPr>
          <w:sz w:val="22"/>
          <w:szCs w:val="22"/>
        </w:rPr>
      </w:pPr>
      <w:r w:rsidRPr="00F6490E">
        <w:rPr>
          <w:b/>
          <w:bCs/>
          <w:sz w:val="22"/>
          <w:szCs w:val="22"/>
        </w:rPr>
        <w:t xml:space="preserve">CPTA Research Plan </w:t>
      </w:r>
      <w:r w:rsidR="00C602B2" w:rsidRPr="00F6490E">
        <w:rPr>
          <w:b/>
          <w:bCs/>
          <w:sz w:val="22"/>
          <w:szCs w:val="22"/>
        </w:rPr>
        <w:t>and Impact</w:t>
      </w:r>
    </w:p>
    <w:p w14:paraId="731FE67E" w14:textId="3B54ABC6" w:rsidR="00F6490E" w:rsidRDefault="00C602B2" w:rsidP="005C4C24">
      <w:pPr>
        <w:spacing w:after="0" w:line="278" w:lineRule="auto"/>
        <w:rPr>
          <w:sz w:val="22"/>
          <w:szCs w:val="22"/>
        </w:rPr>
      </w:pPr>
      <w:r w:rsidRPr="00F6490E">
        <w:rPr>
          <w:sz w:val="22"/>
          <w:szCs w:val="22"/>
        </w:rPr>
        <w:t xml:space="preserve">The CPTA Research Plan is </w:t>
      </w:r>
      <w:r w:rsidR="00651E4E">
        <w:rPr>
          <w:sz w:val="22"/>
          <w:szCs w:val="22"/>
        </w:rPr>
        <w:t xml:space="preserve">collaborative, </w:t>
      </w:r>
      <w:r w:rsidRPr="00F6490E">
        <w:rPr>
          <w:sz w:val="22"/>
          <w:szCs w:val="22"/>
        </w:rPr>
        <w:t xml:space="preserve">pre-competitive, consensus-based, data driven, </w:t>
      </w:r>
      <w:r w:rsidR="00651E4E">
        <w:rPr>
          <w:sz w:val="22"/>
          <w:szCs w:val="22"/>
        </w:rPr>
        <w:t xml:space="preserve">and </w:t>
      </w:r>
      <w:r w:rsidRPr="00F6490E">
        <w:rPr>
          <w:sz w:val="22"/>
          <w:szCs w:val="22"/>
        </w:rPr>
        <w:t>patient-centric and designed to deliver actionable and regulatory grade solutions to address urgent unmet needs</w:t>
      </w:r>
      <w:r w:rsidR="00F6490E" w:rsidRPr="00F6490E">
        <w:rPr>
          <w:sz w:val="22"/>
          <w:szCs w:val="22"/>
        </w:rPr>
        <w:t xml:space="preserve">, thereby </w:t>
      </w:r>
      <w:r w:rsidRPr="00F6490E">
        <w:rPr>
          <w:sz w:val="22"/>
          <w:szCs w:val="22"/>
        </w:rPr>
        <w:t>de-risk</w:t>
      </w:r>
      <w:r w:rsidR="00F6490E" w:rsidRPr="00F6490E">
        <w:rPr>
          <w:sz w:val="22"/>
          <w:szCs w:val="22"/>
        </w:rPr>
        <w:t>ing</w:t>
      </w:r>
      <w:r w:rsidRPr="00F6490E">
        <w:rPr>
          <w:sz w:val="22"/>
          <w:szCs w:val="22"/>
        </w:rPr>
        <w:t>, and accelerat</w:t>
      </w:r>
      <w:r w:rsidR="00F6490E" w:rsidRPr="00F6490E">
        <w:rPr>
          <w:sz w:val="22"/>
          <w:szCs w:val="22"/>
        </w:rPr>
        <w:t>ing</w:t>
      </w:r>
      <w:r w:rsidRPr="00F6490E">
        <w:rPr>
          <w:sz w:val="22"/>
          <w:szCs w:val="22"/>
        </w:rPr>
        <w:t xml:space="preserve"> drug development for rare inherited ataxias.</w:t>
      </w:r>
    </w:p>
    <w:p w14:paraId="6D4247EB" w14:textId="77777777" w:rsidR="005C4C24" w:rsidRPr="005C4C24" w:rsidRDefault="005C4C24" w:rsidP="005C4C24">
      <w:pPr>
        <w:spacing w:after="0" w:line="278" w:lineRule="auto"/>
        <w:rPr>
          <w:sz w:val="22"/>
          <w:szCs w:val="22"/>
        </w:rPr>
      </w:pPr>
    </w:p>
    <w:p w14:paraId="6EFBFD24" w14:textId="0AF4F9CD" w:rsidR="07A452D2" w:rsidRPr="00F6490E" w:rsidRDefault="00C602B2" w:rsidP="00F6490E">
      <w:pPr>
        <w:spacing w:after="0" w:line="278" w:lineRule="auto"/>
        <w:rPr>
          <w:b/>
          <w:bCs/>
          <w:sz w:val="22"/>
          <w:szCs w:val="22"/>
        </w:rPr>
      </w:pPr>
      <w:r w:rsidRPr="00F6490E">
        <w:rPr>
          <w:b/>
          <w:bCs/>
          <w:sz w:val="22"/>
          <w:szCs w:val="22"/>
        </w:rPr>
        <w:t>Harnessing the power of rare disease data</w:t>
      </w:r>
      <w:r w:rsidR="07A452D2" w:rsidRPr="00F6490E">
        <w:rPr>
          <w:b/>
          <w:bCs/>
          <w:sz w:val="22"/>
          <w:szCs w:val="22"/>
        </w:rPr>
        <w:t xml:space="preserve"> </w:t>
      </w:r>
    </w:p>
    <w:p w14:paraId="16645FD5" w14:textId="77777777" w:rsidR="00066F54" w:rsidRDefault="00F66C35" w:rsidP="005C4C24">
      <w:pPr>
        <w:spacing w:after="0" w:line="278" w:lineRule="auto"/>
        <w:rPr>
          <w:sz w:val="22"/>
          <w:szCs w:val="22"/>
        </w:rPr>
      </w:pPr>
      <w:r w:rsidRPr="00F6490E">
        <w:rPr>
          <w:sz w:val="22"/>
          <w:szCs w:val="22"/>
        </w:rPr>
        <w:t>Launched in November 2022, t</w:t>
      </w:r>
      <w:r w:rsidR="07A452D2" w:rsidRPr="00F6490E">
        <w:rPr>
          <w:sz w:val="22"/>
          <w:szCs w:val="22"/>
        </w:rPr>
        <w:t xml:space="preserve">he CPTA Integrated </w:t>
      </w:r>
      <w:r w:rsidRPr="00F6490E">
        <w:rPr>
          <w:sz w:val="22"/>
          <w:szCs w:val="22"/>
        </w:rPr>
        <w:t xml:space="preserve">Ataxia </w:t>
      </w:r>
      <w:r w:rsidR="07A452D2" w:rsidRPr="00F6490E">
        <w:rPr>
          <w:sz w:val="22"/>
          <w:szCs w:val="22"/>
        </w:rPr>
        <w:t>Database</w:t>
      </w:r>
      <w:r w:rsidRPr="00F6490E">
        <w:rPr>
          <w:sz w:val="22"/>
          <w:szCs w:val="22"/>
        </w:rPr>
        <w:t xml:space="preserve"> is </w:t>
      </w:r>
      <w:r w:rsidR="07A452D2" w:rsidRPr="00F6490E">
        <w:rPr>
          <w:sz w:val="22"/>
          <w:szCs w:val="22"/>
        </w:rPr>
        <w:t>comprised of patient-level data</w:t>
      </w:r>
      <w:r w:rsidRPr="00F6490E">
        <w:rPr>
          <w:sz w:val="22"/>
          <w:szCs w:val="22"/>
        </w:rPr>
        <w:t xml:space="preserve"> from 3 large</w:t>
      </w:r>
      <w:r w:rsidR="00F6490E" w:rsidRPr="00F6490E">
        <w:rPr>
          <w:sz w:val="22"/>
          <w:szCs w:val="22"/>
        </w:rPr>
        <w:t xml:space="preserve"> </w:t>
      </w:r>
      <w:r w:rsidRPr="00F6490E">
        <w:rPr>
          <w:sz w:val="22"/>
          <w:szCs w:val="22"/>
        </w:rPr>
        <w:t>natural history datasets</w:t>
      </w:r>
      <w:r w:rsidR="00F6490E" w:rsidRPr="00F6490E">
        <w:rPr>
          <w:sz w:val="22"/>
          <w:szCs w:val="22"/>
        </w:rPr>
        <w:t>,</w:t>
      </w:r>
      <w:r w:rsidRPr="00F6490E">
        <w:rPr>
          <w:sz w:val="22"/>
          <w:szCs w:val="22"/>
        </w:rPr>
        <w:t xml:space="preserve"> all harmonized and fully curated to regulatory data standards. The CPTA database serves the multi-functions of powering the consortium’s Research Plan, informing decision-making</w:t>
      </w:r>
      <w:r w:rsidR="00066F54">
        <w:rPr>
          <w:sz w:val="22"/>
          <w:szCs w:val="22"/>
        </w:rPr>
        <w:t xml:space="preserve"> and the consortium’s </w:t>
      </w:r>
      <w:r w:rsidRPr="00F6490E">
        <w:rPr>
          <w:sz w:val="22"/>
          <w:szCs w:val="22"/>
        </w:rPr>
        <w:t>regulatory science strategy, and providing the ataxia community with access to high-quality, patient-level data.</w:t>
      </w:r>
    </w:p>
    <w:p w14:paraId="0BD6B268" w14:textId="7F8B19A9" w:rsidR="00F6490E" w:rsidRDefault="00F66C35" w:rsidP="005C4C24">
      <w:pPr>
        <w:spacing w:after="0" w:line="278" w:lineRule="auto"/>
        <w:rPr>
          <w:sz w:val="22"/>
          <w:szCs w:val="22"/>
          <w:highlight w:val="yellow"/>
        </w:rPr>
      </w:pPr>
      <w:r w:rsidRPr="00F6490E">
        <w:rPr>
          <w:sz w:val="22"/>
          <w:szCs w:val="22"/>
        </w:rPr>
        <w:t>More information on data request</w:t>
      </w:r>
      <w:r w:rsidR="00651E4E">
        <w:rPr>
          <w:sz w:val="22"/>
          <w:szCs w:val="22"/>
        </w:rPr>
        <w:t>s</w:t>
      </w:r>
      <w:r w:rsidRPr="00F6490E">
        <w:rPr>
          <w:sz w:val="22"/>
          <w:szCs w:val="22"/>
        </w:rPr>
        <w:t>/access</w:t>
      </w:r>
      <w:r w:rsidR="00651E4E">
        <w:rPr>
          <w:sz w:val="22"/>
          <w:szCs w:val="22"/>
        </w:rPr>
        <w:t xml:space="preserve"> </w:t>
      </w:r>
      <w:r w:rsidRPr="00F6490E">
        <w:rPr>
          <w:sz w:val="22"/>
          <w:szCs w:val="22"/>
        </w:rPr>
        <w:t xml:space="preserve">here: </w:t>
      </w:r>
      <w:hyperlink r:id="rId12" w:history="1">
        <w:r w:rsidRPr="00F6490E">
          <w:rPr>
            <w:rStyle w:val="Hyperlink"/>
            <w:sz w:val="22"/>
            <w:szCs w:val="22"/>
          </w:rPr>
          <w:t>https://portal.cpta.c-path.org/</w:t>
        </w:r>
      </w:hyperlink>
    </w:p>
    <w:p w14:paraId="36E97F87" w14:textId="77777777" w:rsidR="005C4C24" w:rsidRPr="005C4C24" w:rsidRDefault="005C4C24" w:rsidP="005C4C24">
      <w:pPr>
        <w:spacing w:after="0" w:line="278" w:lineRule="auto"/>
        <w:rPr>
          <w:sz w:val="22"/>
          <w:szCs w:val="22"/>
          <w:highlight w:val="yellow"/>
        </w:rPr>
      </w:pPr>
    </w:p>
    <w:p w14:paraId="06CF1022" w14:textId="41AABD8D" w:rsidR="436D035F" w:rsidRPr="00F6490E" w:rsidRDefault="00F6490E" w:rsidP="436D035F">
      <w:pPr>
        <w:rPr>
          <w:b/>
          <w:bCs/>
          <w:sz w:val="22"/>
          <w:szCs w:val="22"/>
        </w:rPr>
      </w:pPr>
      <w:r w:rsidRPr="00F6490E">
        <w:rPr>
          <w:b/>
          <w:bCs/>
          <w:sz w:val="22"/>
          <w:szCs w:val="22"/>
        </w:rPr>
        <w:t>Impact Potential for CPTA</w:t>
      </w:r>
      <w:r w:rsidR="00066F54">
        <w:rPr>
          <w:b/>
          <w:bCs/>
          <w:sz w:val="22"/>
          <w:szCs w:val="22"/>
        </w:rPr>
        <w:t>’s</w:t>
      </w:r>
      <w:r w:rsidRPr="00F6490E">
        <w:rPr>
          <w:b/>
          <w:bCs/>
          <w:sz w:val="22"/>
          <w:szCs w:val="22"/>
        </w:rPr>
        <w:t xml:space="preserve"> Tools and Solutions</w:t>
      </w:r>
    </w:p>
    <w:p w14:paraId="42CFF568" w14:textId="4FC851F0" w:rsidR="00F6490E" w:rsidRDefault="00F6490E" w:rsidP="005C4C24">
      <w:pPr>
        <w:jc w:val="center"/>
      </w:pPr>
      <w:r>
        <w:rPr>
          <w:noProof/>
        </w:rPr>
        <w:drawing>
          <wp:inline distT="0" distB="0" distL="0" distR="0" wp14:anchorId="4BA952A3" wp14:editId="7FE6A1C7">
            <wp:extent cx="4864124" cy="2143125"/>
            <wp:effectExtent l="0" t="0" r="0" b="0"/>
            <wp:docPr id="1361915602" name="Picture 4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915602" name="Picture 4" descr="A screenshot of a computer scree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3428" cy="2169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F3173E" w14:textId="77777777" w:rsidR="00F6490E" w:rsidRDefault="00F6490E" w:rsidP="436D035F"/>
    <w:p w14:paraId="5AD04CCA" w14:textId="57AE5B60" w:rsidR="005C4C24" w:rsidRPr="005C4C24" w:rsidRDefault="005C4C24" w:rsidP="005C4C2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Recent Consortium </w:t>
      </w:r>
      <w:r w:rsidR="001163CF">
        <w:rPr>
          <w:b/>
          <w:bCs/>
          <w:sz w:val="22"/>
          <w:szCs w:val="22"/>
        </w:rPr>
        <w:t>Highlights and Achievements</w:t>
      </w:r>
    </w:p>
    <w:p w14:paraId="18733998" w14:textId="75295DF4" w:rsidR="001163CF" w:rsidRDefault="001163CF" w:rsidP="001163CF">
      <w:pPr>
        <w:pStyle w:val="ListParagraph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Strategic configuration of CPTA within the new Critical Path for Rare Neurodegenerative Diseases Program (</w:t>
      </w:r>
      <w:hyperlink r:id="rId14" w:history="1">
        <w:r w:rsidRPr="004A0826">
          <w:rPr>
            <w:rStyle w:val="Hyperlink"/>
            <w:sz w:val="22"/>
            <w:szCs w:val="22"/>
          </w:rPr>
          <w:t>https://c-path.org/program/critical-path-for-rare-neurodegenerative-diseases/</w:t>
        </w:r>
      </w:hyperlink>
      <w:r w:rsidR="00066F54">
        <w:rPr>
          <w:sz w:val="22"/>
          <w:szCs w:val="22"/>
        </w:rPr>
        <w:t>)</w:t>
      </w:r>
    </w:p>
    <w:p w14:paraId="49858BA3" w14:textId="5E63DF05" w:rsidR="005C4C24" w:rsidRDefault="005C4C24" w:rsidP="005C4C24">
      <w:pPr>
        <w:pStyle w:val="ListParagraph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Launched the Outcome Measures Working Group</w:t>
      </w:r>
    </w:p>
    <w:p w14:paraId="35286D68" w14:textId="77777777" w:rsidR="001163CF" w:rsidRDefault="001163CF" w:rsidP="001163CF">
      <w:pPr>
        <w:pStyle w:val="ListParagraph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Convened quarterly industry member strategy meetings to build consensus and hone the consortium’s priorities and strategies</w:t>
      </w:r>
    </w:p>
    <w:p w14:paraId="1DD05669" w14:textId="447189F4" w:rsidR="00651E4E" w:rsidRDefault="00651E4E" w:rsidP="001163CF">
      <w:pPr>
        <w:pStyle w:val="ListParagraph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Ingested, curated, and launched the </w:t>
      </w:r>
      <w:hyperlink r:id="rId15" w:history="1">
        <w:r w:rsidRPr="00066F54">
          <w:rPr>
            <w:rStyle w:val="Hyperlink"/>
            <w:sz w:val="22"/>
            <w:szCs w:val="22"/>
          </w:rPr>
          <w:t xml:space="preserve">CRC-SCA </w:t>
        </w:r>
        <w:r w:rsidR="00066F54" w:rsidRPr="00066F54">
          <w:rPr>
            <w:rStyle w:val="Hyperlink"/>
            <w:sz w:val="22"/>
            <w:szCs w:val="22"/>
          </w:rPr>
          <w:t xml:space="preserve">natural history </w:t>
        </w:r>
        <w:r w:rsidRPr="00066F54">
          <w:rPr>
            <w:rStyle w:val="Hyperlink"/>
            <w:sz w:val="22"/>
            <w:szCs w:val="22"/>
          </w:rPr>
          <w:t>dataset</w:t>
        </w:r>
      </w:hyperlink>
      <w:r>
        <w:rPr>
          <w:sz w:val="22"/>
          <w:szCs w:val="22"/>
        </w:rPr>
        <w:t xml:space="preserve"> in the CPTA Integrated Ataxia Database</w:t>
      </w:r>
    </w:p>
    <w:p w14:paraId="6C6D38C9" w14:textId="51FB4947" w:rsidR="001163CF" w:rsidRDefault="001163CF" w:rsidP="005C4C24">
      <w:pPr>
        <w:pStyle w:val="ListParagraph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Evaluated the consortium’s initiatives against relevant, new FDA Guidance </w:t>
      </w:r>
    </w:p>
    <w:p w14:paraId="4D7AE2D7" w14:textId="5A14E07B" w:rsidR="001163CF" w:rsidRDefault="001163CF" w:rsidP="001163CF">
      <w:pPr>
        <w:pStyle w:val="ListParagraph"/>
        <w:numPr>
          <w:ilvl w:val="1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Patient-Focused Drug Development: Incorporating Clinical Outcome Assessments Into Endpoints for Regulatory Decision-Making (</w:t>
      </w:r>
      <w:hyperlink r:id="rId16" w:history="1">
        <w:r w:rsidR="00651E4E" w:rsidRPr="00651E4E">
          <w:rPr>
            <w:rStyle w:val="Hyperlink"/>
            <w:sz w:val="22"/>
            <w:szCs w:val="22"/>
          </w:rPr>
          <w:t>guidance document</w:t>
        </w:r>
      </w:hyperlink>
      <w:r>
        <w:rPr>
          <w:sz w:val="22"/>
          <w:szCs w:val="22"/>
        </w:rPr>
        <w:t>)</w:t>
      </w:r>
    </w:p>
    <w:p w14:paraId="3E9CD90A" w14:textId="0D9A742E" w:rsidR="001163CF" w:rsidRDefault="00651E4E" w:rsidP="001163CF">
      <w:pPr>
        <w:pStyle w:val="ListParagraph"/>
        <w:numPr>
          <w:ilvl w:val="1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Rare Diseases: Considerations for the Development of Drugs and Biological Products (</w:t>
      </w:r>
      <w:hyperlink r:id="rId17" w:anchor=":~:text=The%20Food%20and%20Drug%20Administration,treatment%20of%20rare%20diseases%20in" w:history="1">
        <w:r w:rsidRPr="00651E4E">
          <w:rPr>
            <w:rStyle w:val="Hyperlink"/>
            <w:sz w:val="22"/>
            <w:szCs w:val="22"/>
          </w:rPr>
          <w:t>guidance document</w:t>
        </w:r>
      </w:hyperlink>
      <w:r>
        <w:rPr>
          <w:sz w:val="22"/>
          <w:szCs w:val="22"/>
        </w:rPr>
        <w:t>)</w:t>
      </w:r>
    </w:p>
    <w:p w14:paraId="24B2BB1B" w14:textId="531C564F" w:rsidR="001163CF" w:rsidRDefault="00651E4E" w:rsidP="001163CF">
      <w:pPr>
        <w:pStyle w:val="ListParagraph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Commemorated Ataxia Awareness Day on September 25</w:t>
      </w:r>
    </w:p>
    <w:p w14:paraId="755885E5" w14:textId="04B33039" w:rsidR="00651E4E" w:rsidRDefault="00651E4E" w:rsidP="001163CF">
      <w:pPr>
        <w:pStyle w:val="ListParagraph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Participated in C-Path’s Rare and Orphan Disease annual meeting in Washington, D.C.</w:t>
      </w:r>
    </w:p>
    <w:p w14:paraId="195FBAA6" w14:textId="77777777" w:rsidR="00066F54" w:rsidRPr="005C4C24" w:rsidRDefault="00066F54" w:rsidP="00066F54">
      <w:pPr>
        <w:pStyle w:val="ListParagraph"/>
        <w:rPr>
          <w:sz w:val="22"/>
          <w:szCs w:val="22"/>
        </w:rPr>
      </w:pPr>
    </w:p>
    <w:p w14:paraId="322A43F1" w14:textId="535CE10B" w:rsidR="00F6490E" w:rsidRPr="00066F54" w:rsidRDefault="00066F54" w:rsidP="436D035F">
      <w:pPr>
        <w:rPr>
          <w:b/>
          <w:bCs/>
          <w:sz w:val="22"/>
          <w:szCs w:val="22"/>
        </w:rPr>
      </w:pPr>
      <w:r w:rsidRPr="00066F54">
        <w:rPr>
          <w:b/>
          <w:bCs/>
          <w:sz w:val="22"/>
          <w:szCs w:val="22"/>
        </w:rPr>
        <w:t xml:space="preserve">CPTA </w:t>
      </w:r>
      <w:r w:rsidR="007324FF">
        <w:rPr>
          <w:b/>
          <w:bCs/>
          <w:sz w:val="22"/>
          <w:szCs w:val="22"/>
        </w:rPr>
        <w:t>profoundly appreciates</w:t>
      </w:r>
      <w:r w:rsidRPr="00066F54">
        <w:rPr>
          <w:b/>
          <w:bCs/>
          <w:sz w:val="22"/>
          <w:szCs w:val="22"/>
        </w:rPr>
        <w:t xml:space="preserve"> its members!</w:t>
      </w:r>
    </w:p>
    <w:p w14:paraId="54C7BD67" w14:textId="37F60199" w:rsidR="00F6490E" w:rsidRDefault="00066F54" w:rsidP="436D035F">
      <w:r w:rsidRPr="00066F54">
        <w:rPr>
          <w:noProof/>
        </w:rPr>
        <w:drawing>
          <wp:inline distT="0" distB="0" distL="0" distR="0" wp14:anchorId="73A82E02" wp14:editId="43BA01E2">
            <wp:extent cx="6400800" cy="3310255"/>
            <wp:effectExtent l="0" t="0" r="0" b="4445"/>
            <wp:docPr id="1570967101" name="Picture 1" descr="A close-up of a list of medical personn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967101" name="Picture 1" descr="A close-up of a list of medical personnel&#10;&#10;Description automatically generated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31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F78974" w14:textId="0308FFF9" w:rsidR="436D035F" w:rsidRDefault="436D035F" w:rsidP="436D035F"/>
    <w:p w14:paraId="5AE9E55C" w14:textId="1D7BD2A1" w:rsidR="436D035F" w:rsidRDefault="436D035F" w:rsidP="436D035F"/>
    <w:p w14:paraId="1D75D61E" w14:textId="66983583" w:rsidR="436D035F" w:rsidRDefault="436D035F" w:rsidP="436D035F"/>
    <w:p w14:paraId="5F917923" w14:textId="40C6D3DD" w:rsidR="436D035F" w:rsidRDefault="436D035F" w:rsidP="436D035F">
      <w:pPr>
        <w:rPr>
          <w:highlight w:val="yellow"/>
        </w:rPr>
      </w:pPr>
    </w:p>
    <w:p w14:paraId="00EE751E" w14:textId="3C532FDC" w:rsidR="436D035F" w:rsidRDefault="436D035F" w:rsidP="436D035F"/>
    <w:sectPr w:rsidR="436D035F" w:rsidSect="005867E2">
      <w:footerReference w:type="default" r:id="rId19"/>
      <w:pgSz w:w="12240" w:h="15840"/>
      <w:pgMar w:top="63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A55C5" w14:textId="77777777" w:rsidR="005867E2" w:rsidRDefault="005867E2" w:rsidP="00064BAA">
      <w:pPr>
        <w:spacing w:after="0" w:line="240" w:lineRule="auto"/>
      </w:pPr>
      <w:r>
        <w:separator/>
      </w:r>
    </w:p>
  </w:endnote>
  <w:endnote w:type="continuationSeparator" w:id="0">
    <w:p w14:paraId="415209E9" w14:textId="77777777" w:rsidR="005867E2" w:rsidRDefault="005867E2" w:rsidP="00064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5A40C" w14:textId="06C7147C" w:rsidR="003A6530" w:rsidRPr="001862D0" w:rsidRDefault="001862D0">
    <w:pPr>
      <w:pStyle w:val="Footer"/>
      <w:rPr>
        <w:sz w:val="20"/>
        <w:szCs w:val="20"/>
      </w:rPr>
    </w:pPr>
    <w:r>
      <w:rPr>
        <w:sz w:val="20"/>
        <w:szCs w:val="20"/>
      </w:rPr>
      <w:t xml:space="preserve">For more </w:t>
    </w:r>
    <w:r w:rsidR="003A6530">
      <w:rPr>
        <w:sz w:val="20"/>
        <w:szCs w:val="20"/>
      </w:rPr>
      <w:t xml:space="preserve">information on CPTA visit: </w:t>
    </w:r>
    <w:hyperlink r:id="rId1" w:history="1">
      <w:r w:rsidR="003A6530" w:rsidRPr="00F41861">
        <w:rPr>
          <w:rStyle w:val="Hyperlink"/>
          <w:sz w:val="20"/>
          <w:szCs w:val="20"/>
        </w:rPr>
        <w:t>https://c-path.org/program/critical-path-to-therapeutics-for-the-ataxias/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E1FC5" w14:textId="77777777" w:rsidR="005867E2" w:rsidRDefault="005867E2" w:rsidP="00064BAA">
      <w:pPr>
        <w:spacing w:after="0" w:line="240" w:lineRule="auto"/>
      </w:pPr>
      <w:r>
        <w:separator/>
      </w:r>
    </w:p>
  </w:footnote>
  <w:footnote w:type="continuationSeparator" w:id="0">
    <w:p w14:paraId="44D4370D" w14:textId="77777777" w:rsidR="005867E2" w:rsidRDefault="005867E2" w:rsidP="00064B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4F84C"/>
    <w:multiLevelType w:val="hybridMultilevel"/>
    <w:tmpl w:val="A59E16DC"/>
    <w:lvl w:ilvl="0" w:tplc="6B9A55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38BD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46B1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387E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94D2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C06F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BC80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4A72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160D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405D7"/>
    <w:multiLevelType w:val="hybridMultilevel"/>
    <w:tmpl w:val="86E47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6BABD"/>
    <w:multiLevelType w:val="hybridMultilevel"/>
    <w:tmpl w:val="0400C110"/>
    <w:lvl w:ilvl="0" w:tplc="302A03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C406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3E2A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1EAD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A491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BC05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F266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3ACE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7839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94729"/>
    <w:multiLevelType w:val="hybridMultilevel"/>
    <w:tmpl w:val="51744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4A7E23"/>
    <w:multiLevelType w:val="hybridMultilevel"/>
    <w:tmpl w:val="E9BA2B5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F64210">
      <w:start w:val="4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DD1B1D"/>
    <w:multiLevelType w:val="hybridMultilevel"/>
    <w:tmpl w:val="E3C46A5A"/>
    <w:lvl w:ilvl="0" w:tplc="736A2F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A0C8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A64F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48C2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76F3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CE80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A8A8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5E0E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E8DE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56E028"/>
    <w:multiLevelType w:val="hybridMultilevel"/>
    <w:tmpl w:val="72D6EC54"/>
    <w:lvl w:ilvl="0" w:tplc="0FBA9D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4CA6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7A40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E40F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6AF0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1866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0C84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B01C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F290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1DD2D1"/>
    <w:multiLevelType w:val="hybridMultilevel"/>
    <w:tmpl w:val="E0E07E78"/>
    <w:lvl w:ilvl="0" w:tplc="4A481F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34D5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B0A0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18F4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B21C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DE26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04B8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30BD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2487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3F7BFC"/>
    <w:multiLevelType w:val="hybridMultilevel"/>
    <w:tmpl w:val="8C0887B6"/>
    <w:lvl w:ilvl="0" w:tplc="E24AEB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5CDB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CEB2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B087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E06C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E082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7826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22FC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8CA4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478502">
    <w:abstractNumId w:val="2"/>
  </w:num>
  <w:num w:numId="2" w16cid:durableId="1047339752">
    <w:abstractNumId w:val="8"/>
  </w:num>
  <w:num w:numId="3" w16cid:durableId="966282822">
    <w:abstractNumId w:val="0"/>
  </w:num>
  <w:num w:numId="4" w16cid:durableId="1112017680">
    <w:abstractNumId w:val="5"/>
  </w:num>
  <w:num w:numId="5" w16cid:durableId="1023896916">
    <w:abstractNumId w:val="6"/>
  </w:num>
  <w:num w:numId="6" w16cid:durableId="1702592109">
    <w:abstractNumId w:val="7"/>
  </w:num>
  <w:num w:numId="7" w16cid:durableId="1137182367">
    <w:abstractNumId w:val="1"/>
  </w:num>
  <w:num w:numId="8" w16cid:durableId="543058071">
    <w:abstractNumId w:val="3"/>
  </w:num>
  <w:num w:numId="9" w16cid:durableId="17933576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0828749"/>
    <w:rsid w:val="00064BAA"/>
    <w:rsid w:val="00066F54"/>
    <w:rsid w:val="001163CF"/>
    <w:rsid w:val="001862D0"/>
    <w:rsid w:val="003A6530"/>
    <w:rsid w:val="005867E2"/>
    <w:rsid w:val="005C4C24"/>
    <w:rsid w:val="00651E4E"/>
    <w:rsid w:val="006C0D0E"/>
    <w:rsid w:val="007324FF"/>
    <w:rsid w:val="007C41C0"/>
    <w:rsid w:val="00C26E89"/>
    <w:rsid w:val="00C602B2"/>
    <w:rsid w:val="00F6490E"/>
    <w:rsid w:val="00F66C35"/>
    <w:rsid w:val="00FE63D2"/>
    <w:rsid w:val="0727099E"/>
    <w:rsid w:val="07A452D2"/>
    <w:rsid w:val="09D72B6D"/>
    <w:rsid w:val="0A5A886F"/>
    <w:rsid w:val="0DE59E8A"/>
    <w:rsid w:val="1075CB42"/>
    <w:rsid w:val="117DE6D8"/>
    <w:rsid w:val="135E70BF"/>
    <w:rsid w:val="14930B21"/>
    <w:rsid w:val="14A2BFA7"/>
    <w:rsid w:val="20B8698A"/>
    <w:rsid w:val="223FB5F3"/>
    <w:rsid w:val="36681515"/>
    <w:rsid w:val="371B57FA"/>
    <w:rsid w:val="39207806"/>
    <w:rsid w:val="3CD75699"/>
    <w:rsid w:val="40828749"/>
    <w:rsid w:val="436D035F"/>
    <w:rsid w:val="4CF567E9"/>
    <w:rsid w:val="4E91384A"/>
    <w:rsid w:val="50198291"/>
    <w:rsid w:val="5AEEAFA3"/>
    <w:rsid w:val="5D3A7AF8"/>
    <w:rsid w:val="63551B76"/>
    <w:rsid w:val="643152F5"/>
    <w:rsid w:val="67D52031"/>
    <w:rsid w:val="6CA89154"/>
    <w:rsid w:val="6E4461B5"/>
    <w:rsid w:val="6FC709B9"/>
    <w:rsid w:val="6FF7D7EF"/>
    <w:rsid w:val="7317D2D8"/>
    <w:rsid w:val="73F016AB"/>
    <w:rsid w:val="749A7ADC"/>
    <w:rsid w:val="75F2833E"/>
    <w:rsid w:val="7A0B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28749"/>
  <w15:chartTrackingRefBased/>
  <w15:docId w15:val="{20AA9307-A030-4982-ADDE-4424001D8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C24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4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BAA"/>
  </w:style>
  <w:style w:type="paragraph" w:styleId="Footer">
    <w:name w:val="footer"/>
    <w:basedOn w:val="Normal"/>
    <w:link w:val="FooterChar"/>
    <w:uiPriority w:val="99"/>
    <w:unhideWhenUsed/>
    <w:rsid w:val="00064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BAA"/>
  </w:style>
  <w:style w:type="paragraph" w:styleId="NormalWeb">
    <w:name w:val="Normal (Web)"/>
    <w:basedOn w:val="Normal"/>
    <w:uiPriority w:val="99"/>
    <w:unhideWhenUsed/>
    <w:rsid w:val="00064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Hyperlink">
    <w:name w:val="Hyperlink"/>
    <w:basedOn w:val="DefaultParagraphFont"/>
    <w:uiPriority w:val="99"/>
    <w:unhideWhenUsed/>
    <w:rsid w:val="00F66C35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4C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image" Target="media/image4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portal.cpta.c-path.org/" TargetMode="External"/><Relationship Id="rId17" Type="http://schemas.openxmlformats.org/officeDocument/2006/relationships/hyperlink" Target="https://www.fda.gov/regulatory-information/search-fda-guidance-documents/rare-diseases-considerations-development-drugs-and-biological-product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fda.gov/regulatory-information/search-fda-guidance-documents/patient-focused-drug-development-incorporating-clinical-outcome-assessments-endpoints-regulatory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www.ataxia.org/crc-sca/" TargetMode="External"/><Relationship Id="rId10" Type="http://schemas.openxmlformats.org/officeDocument/2006/relationships/image" Target="media/image1.jpe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c-path.org/program/critical-path-for-rare-neurodegenerative-diseases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-path.org/program/critical-path-to-therapeutics-for-the-ataxia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02c96c-265e-4d33-b02c-cf41c2dbc8c5" xsi:nil="true"/>
    <lcf76f155ced4ddcb4097134ff3c332f xmlns="b844a931-8511-4cd8-bf17-8b2945d29cf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90AB1BEE3B004297A77111B3533A43" ma:contentTypeVersion="17" ma:contentTypeDescription="Create a new document." ma:contentTypeScope="" ma:versionID="6b0dbf10adfe90652cefda505fc654cf">
  <xsd:schema xmlns:xsd="http://www.w3.org/2001/XMLSchema" xmlns:xs="http://www.w3.org/2001/XMLSchema" xmlns:p="http://schemas.microsoft.com/office/2006/metadata/properties" xmlns:ns2="b844a931-8511-4cd8-bf17-8b2945d29cfe" xmlns:ns3="3f02c96c-265e-4d33-b02c-cf41c2dbc8c5" targetNamespace="http://schemas.microsoft.com/office/2006/metadata/properties" ma:root="true" ma:fieldsID="02f3ad1b0f44c774a1b215fdf0b21404" ns2:_="" ns3:_="">
    <xsd:import namespace="b844a931-8511-4cd8-bf17-8b2945d29cfe"/>
    <xsd:import namespace="3f02c96c-265e-4d33-b02c-cf41c2dbc8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SearchProperties" minOccurs="0"/>
                <xsd:element ref="ns2:MediaServiceOCR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44a931-8511-4cd8-bf17-8b2945d29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15f76bf-053c-4c84-ac53-f0a3464b9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2c96c-265e-4d33-b02c-cf41c2dbc8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2d4e95d0-2d8c-4ea6-9793-4803647254ee}" ma:internalName="TaxCatchAll" ma:showField="CatchAllData" ma:web="3f02c96c-265e-4d33-b02c-cf41c2dbc8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3CE763-BBFC-4ACF-BFD1-25E966AB4A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61A71F-FA3E-406A-BEEA-4571F8013198}">
  <ds:schemaRefs>
    <ds:schemaRef ds:uri="http://schemas.microsoft.com/office/2006/metadata/properties"/>
    <ds:schemaRef ds:uri="http://schemas.microsoft.com/office/infopath/2007/PartnerControls"/>
    <ds:schemaRef ds:uri="3f02c96c-265e-4d33-b02c-cf41c2dbc8c5"/>
    <ds:schemaRef ds:uri="b844a931-8511-4cd8-bf17-8b2945d29cfe"/>
  </ds:schemaRefs>
</ds:datastoreItem>
</file>

<file path=customXml/itemProps3.xml><?xml version="1.0" encoding="utf-8"?>
<ds:datastoreItem xmlns:ds="http://schemas.openxmlformats.org/officeDocument/2006/customXml" ds:itemID="{808A1C07-DA72-4801-8D0A-D0CC8EFC93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44a931-8511-4cd8-bf17-8b2945d29cfe"/>
    <ds:schemaRef ds:uri="3f02c96c-265e-4d33-b02c-cf41c2dbc8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Potthoff</dc:creator>
  <cp:keywords/>
  <dc:description/>
  <cp:lastModifiedBy>Chantal Gobeil</cp:lastModifiedBy>
  <cp:revision>2</cp:revision>
  <dcterms:created xsi:type="dcterms:W3CDTF">2024-04-17T14:34:00Z</dcterms:created>
  <dcterms:modified xsi:type="dcterms:W3CDTF">2024-04-17T14:34:00Z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0x0101001890AB1BEE3B004297A77111B3533A43</vt:lpwstr>
  </property>
</Properties>
</file>